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CC5E59" w:rsidRPr="00D36988" w14:paraId="615C2475" w14:textId="77777777" w:rsidTr="000D3BF9">
        <w:tc>
          <w:tcPr>
            <w:tcW w:w="9214" w:type="dxa"/>
            <w:shd w:val="clear" w:color="auto" w:fill="F2F2F2"/>
          </w:tcPr>
          <w:p w14:paraId="04BB7412" w14:textId="77777777" w:rsidR="00CC5E59" w:rsidRPr="00D36988" w:rsidRDefault="00CC5E59" w:rsidP="000D3BF9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3: Циљеви студијског програма</w:t>
            </w:r>
          </w:p>
          <w:p w14:paraId="26608F09" w14:textId="77777777" w:rsidR="00CC5E59" w:rsidRPr="00D36988" w:rsidRDefault="00CC5E59" w:rsidP="000D3BF9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докторских студија има дефинисане циљеве.</w:t>
            </w:r>
          </w:p>
        </w:tc>
      </w:tr>
      <w:tr w:rsidR="00CC5E59" w:rsidRPr="007F0766" w14:paraId="75E60CFB" w14:textId="77777777" w:rsidTr="000D3BF9">
        <w:tc>
          <w:tcPr>
            <w:tcW w:w="9214" w:type="dxa"/>
          </w:tcPr>
          <w:p w14:paraId="26EF94B1" w14:textId="77777777" w:rsidR="00CC5E59" w:rsidRDefault="00CC5E59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50280B43" w14:textId="77777777" w:rsidR="00CC5E59" w:rsidRDefault="00CC5E59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2B44F5B0" w14:textId="77777777" w:rsidR="00CC5E59" w:rsidRPr="00C17689" w:rsidRDefault="00CC5E59" w:rsidP="000D3BF9">
            <w:pPr>
              <w:tabs>
                <w:tab w:val="left" w:pos="601"/>
              </w:tabs>
              <w:jc w:val="both"/>
              <w:rPr>
                <w:rFonts w:eastAsia="Times New Roman"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Докторске студије културологије прате савремене теоријске и епистемолошко-методолошке трендове у студијама културе и теорији културе. </w:t>
            </w:r>
            <w:r w:rsidRPr="00660D3E">
              <w:rPr>
                <w:rFonts w:eastAsia="Times New Roman"/>
                <w:bCs/>
                <w:sz w:val="22"/>
                <w:szCs w:val="22"/>
                <w:lang w:val="sr-Cyrl-CS"/>
              </w:rPr>
              <w:t>Циљ ових студија је да се и по обиму и по темама и по истраживачким методама приближимо европским стандардима и вредностима</w:t>
            </w:r>
            <w:r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 у овој области</w:t>
            </w:r>
            <w:r w:rsidRPr="00660D3E">
              <w:rPr>
                <w:rFonts w:eastAsia="Times New Roman"/>
                <w:bCs/>
                <w:sz w:val="22"/>
                <w:szCs w:val="22"/>
                <w:lang w:val="sr-Cyrl-CS"/>
              </w:rPr>
              <w:t>.</w:t>
            </w:r>
            <w:r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 У том смислу, </w:t>
            </w:r>
            <w:r>
              <w:rPr>
                <w:sz w:val="22"/>
                <w:szCs w:val="22"/>
                <w:lang w:val="sr-Cyrl-CS"/>
              </w:rPr>
              <w:t xml:space="preserve">циљ студијског програма је двојак. С једне стране то је оспособљавање за </w:t>
            </w:r>
            <w:r>
              <w:rPr>
                <w:sz w:val="22"/>
                <w:szCs w:val="22"/>
                <w:lang w:val="sr-Cyrl-RS"/>
              </w:rPr>
              <w:t xml:space="preserve">рад у </w:t>
            </w:r>
            <w:r>
              <w:rPr>
                <w:sz w:val="22"/>
                <w:szCs w:val="22"/>
                <w:lang w:val="sr-Cyrl-CS"/>
              </w:rPr>
              <w:t xml:space="preserve">научно-истраживачким и педагошким институцијама, које се баве истраживањем области културе. А са друге стране, циљ ових студија је да створи способне и критички оријентисане стручњаке, спремне да партиципирају и у јавном и у институционалном животу наше земље. Мултидисциплинарна и трансдисциплинарна природа студија културе нуди студентима не само шира знања, већ и способност повезивања различитих феномена који посредно или непосредно учествују у стварању друштвене стварности, у којој култура и разумевање културе имају посебно значајну улогу. Студије су усклађене са циљевима других програма докторских студија на Факултету политичких наука и студенти имају могућност бирања предмета са других студијских програма на овом факултету. </w:t>
            </w:r>
          </w:p>
          <w:p w14:paraId="0F922D71" w14:textId="77777777" w:rsidR="00CC5E59" w:rsidRPr="007F0766" w:rsidRDefault="00CC5E59" w:rsidP="000D3BF9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</w:p>
        </w:tc>
      </w:tr>
      <w:tr w:rsidR="00CC5E59" w:rsidRPr="001E5A49" w14:paraId="74E97C59" w14:textId="77777777" w:rsidTr="000D3BF9">
        <w:tc>
          <w:tcPr>
            <w:tcW w:w="9214" w:type="dxa"/>
            <w:shd w:val="clear" w:color="auto" w:fill="F2F2F2"/>
          </w:tcPr>
          <w:p w14:paraId="158CFD96" w14:textId="77777777" w:rsidR="00CC5E59" w:rsidRDefault="00CC5E59" w:rsidP="000D3BF9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3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5CE91578" w14:textId="77777777" w:rsidR="00CC5E59" w:rsidRPr="001E5A49" w:rsidRDefault="00CC5E59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 xml:space="preserve">Публикација установе </w:t>
            </w:r>
          </w:p>
        </w:tc>
      </w:tr>
    </w:tbl>
    <w:p w14:paraId="39292A73" w14:textId="77777777" w:rsidR="001A7C50" w:rsidRDefault="001A7C50"/>
    <w:sectPr w:rsidR="001A7C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59"/>
    <w:rsid w:val="001A7C50"/>
    <w:rsid w:val="00CC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4C0F9E3"/>
  <w15:chartTrackingRefBased/>
  <w15:docId w15:val="{A14006AD-2BAE-ED48-A704-BA87118EC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E59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1093</Characters>
  <Application>Microsoft Office Word</Application>
  <DocSecurity>0</DocSecurity>
  <Lines>15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Simendić</dc:creator>
  <cp:keywords/>
  <dc:description/>
  <cp:lastModifiedBy>Marko Simendić</cp:lastModifiedBy>
  <cp:revision>1</cp:revision>
  <dcterms:created xsi:type="dcterms:W3CDTF">2021-10-04T17:38:00Z</dcterms:created>
  <dcterms:modified xsi:type="dcterms:W3CDTF">2021-10-04T17:38:00Z</dcterms:modified>
</cp:coreProperties>
</file>